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87835" w14:textId="77777777" w:rsidR="001F34CD" w:rsidRDefault="001F34CD">
      <w:pPr>
        <w:spacing w:before="600"/>
      </w:pPr>
    </w:p>
    <w:p w14:paraId="5F086C28" w14:textId="77777777" w:rsidR="001F34CD" w:rsidRDefault="00956D99">
      <w:pPr>
        <w:spacing w:after="0"/>
      </w:pPr>
      <w:r>
        <w:t>Klient s.r.o.</w:t>
      </w:r>
    </w:p>
    <w:p w14:paraId="612A31BE" w14:textId="77777777" w:rsidR="001F34CD" w:rsidRDefault="00956D99">
      <w:pPr>
        <w:spacing w:after="0"/>
      </w:pPr>
      <w:r>
        <w:t>k rukám Jana Nováka</w:t>
      </w:r>
    </w:p>
    <w:p w14:paraId="2AC31F7D" w14:textId="77777777" w:rsidR="001F34CD" w:rsidRDefault="00956D99">
      <w:pPr>
        <w:spacing w:after="0"/>
      </w:pPr>
      <w:r>
        <w:t>Ulice 123/4</w:t>
      </w:r>
    </w:p>
    <w:p w14:paraId="1A9BD39B" w14:textId="77777777" w:rsidR="001F34CD" w:rsidRDefault="00956D99">
      <w:pPr>
        <w:spacing w:after="600"/>
      </w:pPr>
      <w:r>
        <w:t>110 00 Praha 1</w:t>
      </w:r>
    </w:p>
    <w:p w14:paraId="6711A8F0" w14:textId="77777777" w:rsidR="001F34CD" w:rsidRDefault="00956D99">
      <w:pPr>
        <w:spacing w:after="480"/>
        <w:jc w:val="right"/>
      </w:pPr>
      <w:r>
        <w:t>V Praze dne 18. 10. 2026</w:t>
      </w:r>
    </w:p>
    <w:p w14:paraId="2B8AF1E7" w14:textId="77777777" w:rsidR="001F34CD" w:rsidRDefault="00956D99">
      <w:pPr>
        <w:pStyle w:val="ttekeyebrow"/>
      </w:pPr>
      <w:r>
        <w:t>Věc</w:t>
      </w:r>
    </w:p>
    <w:p w14:paraId="0C6F0848" w14:textId="77777777" w:rsidR="001F34CD" w:rsidRDefault="00956D99">
      <w:pPr>
        <w:spacing w:after="360"/>
      </w:pPr>
      <w:r>
        <w:rPr>
          <w:b/>
          <w:bCs/>
          <w:sz w:val="26"/>
          <w:szCs w:val="26"/>
        </w:rPr>
        <w:t>Návrh spolupráce na integraci skladu</w:t>
      </w:r>
    </w:p>
    <w:p w14:paraId="1A9D7213" w14:textId="77777777" w:rsidR="001F34CD" w:rsidRDefault="00956D99">
      <w:r>
        <w:t>Vážený pane Nováku,</w:t>
      </w:r>
    </w:p>
    <w:p w14:paraId="252DF40F" w14:textId="77777777" w:rsidR="001F34CD" w:rsidRDefault="00956D99">
      <w:r>
        <w:t>děkujeme za čtvrteční hovor. Jak jsme se domluvili, posíláme návrh, jak odstranit noční výpadky integrace mezi e-shopem a skladem.</w:t>
      </w:r>
    </w:p>
    <w:p w14:paraId="6EF89CEB" w14:textId="77777777" w:rsidR="001F34CD" w:rsidRDefault="00956D99">
      <w:r>
        <w:t>Návrh architektury vám pošleme do 48 hodin. Obsahuje konkrétní řešení, odhad času a ceny na jedné stránce. Pokud bude dávat smysl, začneme analýzou, která je zdarma a bez závazků.</w:t>
      </w:r>
    </w:p>
    <w:p w14:paraId="52A8C96C" w14:textId="77777777" w:rsidR="001F34CD" w:rsidRDefault="00956D99">
      <w:r>
        <w:t>Kdykoli se ozvěte, rádi cokoli doplníme.</w:t>
      </w:r>
    </w:p>
    <w:p w14:paraId="30441D5C" w14:textId="77777777" w:rsidR="001F34CD" w:rsidRDefault="00956D99">
      <w:pPr>
        <w:spacing w:before="360" w:after="720"/>
      </w:pPr>
      <w:r>
        <w:t>S pozdravem</w:t>
      </w:r>
    </w:p>
    <w:p w14:paraId="40272631" w14:textId="77777777" w:rsidR="001F34CD" w:rsidRDefault="00956D99">
      <w:pPr>
        <w:spacing w:after="0"/>
      </w:pPr>
      <w:r>
        <w:rPr>
          <w:b/>
          <w:bCs/>
        </w:rPr>
        <w:t>Tomáš Mikeš</w:t>
      </w:r>
    </w:p>
    <w:p w14:paraId="38F1027D" w14:textId="77777777" w:rsidR="001F34CD" w:rsidRDefault="00956D99">
      <w:pPr>
        <w:spacing w:after="0"/>
      </w:pPr>
      <w:r>
        <w:t>jednatel, CodeDock s.r.o.</w:t>
      </w:r>
    </w:p>
    <w:p w14:paraId="10F94357" w14:textId="77777777" w:rsidR="001F34CD" w:rsidRDefault="00956D99">
      <w:r>
        <w:rPr>
          <w:color w:val="5B6270"/>
        </w:rPr>
        <w:t>tomas.mikes@codedock.com · +420 721 656 775</w:t>
      </w:r>
    </w:p>
    <w:sectPr w:rsidR="001F34CD">
      <w:headerReference w:type="default" r:id="rId7"/>
      <w:footerReference w:type="default" r:id="rId8"/>
      <w:pgSz w:w="11906" w:h="16838"/>
      <w:pgMar w:top="1701" w:right="1134" w:bottom="1700" w:left="1134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3292D7" w14:textId="77777777" w:rsidR="00956D99" w:rsidRDefault="00956D99">
      <w:pPr>
        <w:spacing w:after="0" w:line="240" w:lineRule="auto"/>
      </w:pPr>
      <w:r>
        <w:separator/>
      </w:r>
    </w:p>
  </w:endnote>
  <w:endnote w:type="continuationSeparator" w:id="0">
    <w:p w14:paraId="2CB14C59" w14:textId="77777777" w:rsidR="00956D99" w:rsidRDefault="00956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JetBrains Mono">
    <w:panose1 w:val="02000009000000000000"/>
    <w:charset w:val="EE"/>
    <w:family w:val="modern"/>
    <w:pitch w:val="fixed"/>
    <w:sig w:usb0="A00402FF" w:usb1="1200F9FB" w:usb2="0200003C" w:usb3="00000000" w:csb0="0000019F" w:csb1="00000000"/>
    <w:embedRegular r:id="rId1" w:fontKey="{2E1655F1-3C05-4121-84E9-D482AA3519C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s Jakarta Sans">
    <w:panose1 w:val="00000000000000000000"/>
    <w:charset w:val="EE"/>
    <w:family w:val="auto"/>
    <w:pitch w:val="variable"/>
    <w:sig w:usb0="A10000FF" w:usb1="4000607B" w:usb2="00000000" w:usb3="00000000" w:csb0="00000193" w:csb1="00000000"/>
    <w:embedRegular r:id="rId2" w:fontKey="{82DB4B1A-5B27-43F6-8108-E03B7D7ECA22}"/>
    <w:embedBold r:id="rId3" w:fontKey="{D78BAB2F-D80B-4A2E-94AA-CF58DAD4654D}"/>
    <w:embedItalic r:id="rId4" w:fontKey="{5324BBF0-29AF-4DAF-B259-CF8463DAE5A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5BA3B" w14:textId="77777777" w:rsidR="001F34CD" w:rsidRDefault="00956D99">
    <w:pPr>
      <w:pBdr>
        <w:top w:val="single" w:sz="4" w:space="6" w:color="DDE0E6"/>
      </w:pBdr>
      <w:spacing w:after="0" w:line="240" w:lineRule="auto"/>
    </w:pPr>
    <w:r>
      <w:rPr>
        <w:rFonts w:ascii="JetBrains Mono" w:eastAsia="JetBrains Mono" w:hAnsi="JetBrains Mono" w:cs="JetBrains Mono"/>
        <w:color w:val="6F7686"/>
        <w:sz w:val="14"/>
        <w:szCs w:val="14"/>
      </w:rPr>
      <w:t>CodeDock s.r.o. · Zlenická 863/9, 104 00 Praha 10 – Uhříněves · IČ 14292769 · DIČ CZ14292769</w:t>
    </w:r>
  </w:p>
  <w:p w14:paraId="3C265123" w14:textId="77777777" w:rsidR="001F34CD" w:rsidRDefault="00956D99">
    <w:pPr>
      <w:spacing w:after="0" w:line="240" w:lineRule="auto"/>
    </w:pPr>
    <w:r>
      <w:rPr>
        <w:rFonts w:ascii="JetBrains Mono" w:eastAsia="JetBrains Mono" w:hAnsi="JetBrains Mono" w:cs="JetBrains Mono"/>
        <w:color w:val="6F7686"/>
        <w:sz w:val="14"/>
        <w:szCs w:val="14"/>
      </w:rPr>
      <w:t>info@codedock.com · +420 721 656 775 · codedock.com · datová schránka isqhdxp</w:t>
    </w:r>
  </w:p>
  <w:p w14:paraId="25036E2E" w14:textId="77777777" w:rsidR="001F34CD" w:rsidRDefault="00956D99">
    <w:pPr>
      <w:spacing w:after="0" w:line="240" w:lineRule="auto"/>
    </w:pPr>
    <w:r>
      <w:rPr>
        <w:rFonts w:ascii="JetBrains Mono" w:eastAsia="JetBrains Mono" w:hAnsi="JetBrains Mono" w:cs="JetBrains Mono"/>
        <w:color w:val="6F7686"/>
        <w:sz w:val="14"/>
        <w:szCs w:val="14"/>
      </w:rPr>
      <w:t>Společnost zapsaná v obchodním rejstříku vedeném Městským soudem v Praze, sp. zn. C 363490.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35989" w14:textId="77777777" w:rsidR="00956D99" w:rsidRDefault="00956D99">
      <w:pPr>
        <w:spacing w:after="0" w:line="240" w:lineRule="auto"/>
      </w:pPr>
      <w:r>
        <w:separator/>
      </w:r>
    </w:p>
  </w:footnote>
  <w:footnote w:type="continuationSeparator" w:id="0">
    <w:p w14:paraId="51690F2A" w14:textId="77777777" w:rsidR="00956D99" w:rsidRDefault="00956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A441C" w14:textId="77777777" w:rsidR="001F34CD" w:rsidRDefault="00956D99">
    <w:pPr>
      <w:spacing w:after="0"/>
    </w:pPr>
    <w:r>
      <w:rPr>
        <w:noProof/>
      </w:rPr>
      <w:drawing>
        <wp:inline distT="0" distB="0" distL="0" distR="0" wp14:anchorId="069E081D" wp14:editId="77A9FE7F">
          <wp:extent cx="1333500" cy="276225"/>
          <wp:effectExtent l="0" t="0" r="0" b="0"/>
          <wp:docPr id="3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45C7B"/>
    <w:multiLevelType w:val="hybridMultilevel"/>
    <w:tmpl w:val="2D941366"/>
    <w:lvl w:ilvl="0" w:tplc="ACA4C47E" w:tentative="1">
      <w:start w:val="1"/>
      <w:numFmt w:val="bullet"/>
      <w:lvlText w:val="●"/>
      <w:lvlJc w:val="left"/>
      <w:pPr>
        <w:ind w:left="720" w:hanging="360"/>
      </w:pPr>
    </w:lvl>
    <w:lvl w:ilvl="1" w:tplc="A858A1FC" w:tentative="1">
      <w:start w:val="1"/>
      <w:numFmt w:val="bullet"/>
      <w:lvlText w:val="○"/>
      <w:lvlJc w:val="left"/>
      <w:pPr>
        <w:ind w:left="1440" w:hanging="360"/>
      </w:pPr>
    </w:lvl>
    <w:lvl w:ilvl="2" w:tplc="AB88248A" w:tentative="1">
      <w:start w:val="1"/>
      <w:numFmt w:val="bullet"/>
      <w:lvlText w:val="■"/>
      <w:lvlJc w:val="left"/>
      <w:pPr>
        <w:ind w:left="2160" w:hanging="360"/>
      </w:pPr>
    </w:lvl>
    <w:lvl w:ilvl="3" w:tplc="31CCB3E2" w:tentative="1">
      <w:start w:val="1"/>
      <w:numFmt w:val="bullet"/>
      <w:lvlText w:val="●"/>
      <w:lvlJc w:val="left"/>
      <w:pPr>
        <w:ind w:left="2880" w:hanging="360"/>
      </w:pPr>
    </w:lvl>
    <w:lvl w:ilvl="4" w:tplc="87B46D76" w:tentative="1">
      <w:start w:val="1"/>
      <w:numFmt w:val="bullet"/>
      <w:lvlText w:val="○"/>
      <w:lvlJc w:val="left"/>
      <w:pPr>
        <w:ind w:left="3600" w:hanging="360"/>
      </w:pPr>
    </w:lvl>
    <w:lvl w:ilvl="5" w:tplc="DB6C7064" w:tentative="1">
      <w:start w:val="1"/>
      <w:numFmt w:val="bullet"/>
      <w:lvlText w:val="■"/>
      <w:lvlJc w:val="left"/>
      <w:pPr>
        <w:ind w:left="4320" w:hanging="360"/>
      </w:pPr>
    </w:lvl>
    <w:lvl w:ilvl="6" w:tplc="0FC8DC4E" w:tentative="1">
      <w:start w:val="1"/>
      <w:numFmt w:val="bullet"/>
      <w:lvlText w:val="●"/>
      <w:lvlJc w:val="left"/>
      <w:pPr>
        <w:ind w:left="5040" w:hanging="360"/>
      </w:pPr>
    </w:lvl>
    <w:lvl w:ilvl="7" w:tplc="507AB81E" w:tentative="1">
      <w:start w:val="1"/>
      <w:numFmt w:val="bullet"/>
      <w:lvlText w:val="●"/>
      <w:lvlJc w:val="left"/>
      <w:pPr>
        <w:ind w:left="5760" w:hanging="360"/>
      </w:pPr>
    </w:lvl>
    <w:lvl w:ilvl="8" w:tplc="0EDA4836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18324E2"/>
    <w:multiLevelType w:val="hybridMultilevel"/>
    <w:tmpl w:val="600637D6"/>
    <w:lvl w:ilvl="0" w:tplc="72186210" w:tentative="1">
      <w:start w:val="1"/>
      <w:numFmt w:val="decimal"/>
      <w:lvlText w:val="%1."/>
      <w:lvlJc w:val="left"/>
      <w:pPr>
        <w:ind w:left="400" w:hanging="400"/>
      </w:pPr>
      <w:rPr>
        <w:rFonts w:ascii="JetBrains Mono" w:eastAsia="JetBrains Mono" w:hAnsi="JetBrains Mono" w:cs="JetBrains Mono"/>
        <w:color w:val="FE6019"/>
      </w:rPr>
    </w:lvl>
    <w:lvl w:ilvl="1" w:tplc="6EB6B00A" w:tentative="1">
      <w:start w:val="1"/>
      <w:numFmt w:val="lowerLetter"/>
      <w:lvlText w:val="%2)"/>
      <w:lvlJc w:val="left"/>
      <w:pPr>
        <w:ind w:left="760" w:hanging="400"/>
      </w:pPr>
      <w:rPr>
        <w:rFonts w:ascii="JetBrains Mono" w:eastAsia="JetBrains Mono" w:hAnsi="JetBrains Mono" w:cs="JetBrains Mono"/>
        <w:color w:val="FE6019"/>
      </w:rPr>
    </w:lvl>
    <w:lvl w:ilvl="2" w:tplc="E7CC05BE">
      <w:numFmt w:val="decimal"/>
      <w:lvlText w:val=""/>
      <w:lvlJc w:val="left"/>
    </w:lvl>
    <w:lvl w:ilvl="3" w:tplc="88EEBBAC">
      <w:numFmt w:val="decimal"/>
      <w:lvlText w:val=""/>
      <w:lvlJc w:val="left"/>
    </w:lvl>
    <w:lvl w:ilvl="4" w:tplc="2B00286E">
      <w:numFmt w:val="decimal"/>
      <w:lvlText w:val=""/>
      <w:lvlJc w:val="left"/>
    </w:lvl>
    <w:lvl w:ilvl="5" w:tplc="4A1EF99E">
      <w:numFmt w:val="decimal"/>
      <w:lvlText w:val=""/>
      <w:lvlJc w:val="left"/>
    </w:lvl>
    <w:lvl w:ilvl="6" w:tplc="D32A6AAE">
      <w:numFmt w:val="decimal"/>
      <w:lvlText w:val=""/>
      <w:lvlJc w:val="left"/>
    </w:lvl>
    <w:lvl w:ilvl="7" w:tplc="2308530C">
      <w:numFmt w:val="decimal"/>
      <w:lvlText w:val=""/>
      <w:lvlJc w:val="left"/>
    </w:lvl>
    <w:lvl w:ilvl="8" w:tplc="5896C562">
      <w:numFmt w:val="decimal"/>
      <w:lvlText w:val=""/>
      <w:lvlJc w:val="left"/>
    </w:lvl>
  </w:abstractNum>
  <w:abstractNum w:abstractNumId="2" w15:restartNumberingAfterBreak="0">
    <w:nsid w:val="79917A07"/>
    <w:multiLevelType w:val="hybridMultilevel"/>
    <w:tmpl w:val="647A1E2A"/>
    <w:lvl w:ilvl="0" w:tplc="A0FC5666" w:tentative="1">
      <w:start w:val="1"/>
      <w:numFmt w:val="bullet"/>
      <w:lvlText w:val="■"/>
      <w:lvlJc w:val="left"/>
      <w:pPr>
        <w:ind w:left="340" w:hanging="260"/>
      </w:pPr>
      <w:rPr>
        <w:color w:val="FE6019"/>
        <w:sz w:val="14"/>
        <w:szCs w:val="14"/>
      </w:rPr>
    </w:lvl>
    <w:lvl w:ilvl="1" w:tplc="047C5F44" w:tentative="1">
      <w:start w:val="1"/>
      <w:numFmt w:val="bullet"/>
      <w:lvlText w:val="–"/>
      <w:lvlJc w:val="left"/>
      <w:pPr>
        <w:ind w:left="680" w:hanging="260"/>
      </w:pPr>
      <w:rPr>
        <w:color w:val="5B6270"/>
      </w:rPr>
    </w:lvl>
    <w:lvl w:ilvl="2" w:tplc="31004B8E" w:tentative="1">
      <w:start w:val="1"/>
      <w:numFmt w:val="bullet"/>
      <w:lvlText w:val="–"/>
      <w:lvlJc w:val="left"/>
      <w:pPr>
        <w:ind w:left="1020" w:hanging="260"/>
      </w:pPr>
      <w:rPr>
        <w:color w:val="5B6270"/>
      </w:rPr>
    </w:lvl>
    <w:lvl w:ilvl="3" w:tplc="18F00E1C">
      <w:numFmt w:val="decimal"/>
      <w:lvlText w:val=""/>
      <w:lvlJc w:val="left"/>
    </w:lvl>
    <w:lvl w:ilvl="4" w:tplc="89282CD6">
      <w:numFmt w:val="decimal"/>
      <w:lvlText w:val=""/>
      <w:lvlJc w:val="left"/>
    </w:lvl>
    <w:lvl w:ilvl="5" w:tplc="88D85D68">
      <w:numFmt w:val="decimal"/>
      <w:lvlText w:val=""/>
      <w:lvlJc w:val="left"/>
    </w:lvl>
    <w:lvl w:ilvl="6" w:tplc="DD48B470">
      <w:numFmt w:val="decimal"/>
      <w:lvlText w:val=""/>
      <w:lvlJc w:val="left"/>
    </w:lvl>
    <w:lvl w:ilvl="7" w:tplc="E19A89DE">
      <w:numFmt w:val="decimal"/>
      <w:lvlText w:val=""/>
      <w:lvlJc w:val="left"/>
    </w:lvl>
    <w:lvl w:ilvl="8" w:tplc="A48C1F70">
      <w:numFmt w:val="decimal"/>
      <w:lvlText w:val=""/>
      <w:lvlJc w:val="left"/>
    </w:lvl>
  </w:abstractNum>
  <w:num w:numId="1" w16cid:durableId="57766628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4CD"/>
    <w:rsid w:val="001F34CD"/>
    <w:rsid w:val="00956D99"/>
    <w:rsid w:val="00C36950"/>
    <w:rsid w:val="00F0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455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lus Jakarta Sans" w:eastAsia="Plus Jakarta Sans" w:hAnsi="Plus Jakarta Sans" w:cs="Plus Jakarta Sans"/>
        <w:color w:val="111418"/>
        <w:lang w:val="cs-CZ" w:eastAsia="cs-CZ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spacing w:before="240" w:after="160" w:line="260" w:lineRule="auto"/>
      <w:outlineLvl w:val="0"/>
    </w:pPr>
    <w:rPr>
      <w:b/>
      <w:bCs/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spacing w:before="280" w:after="100" w:line="260" w:lineRule="auto"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spacing w:before="200" w:after="80"/>
      <w:outlineLvl w:val="2"/>
    </w:pPr>
    <w:rPr>
      <w:b/>
      <w:bCs/>
      <w:color w:val="5B6270"/>
      <w:sz w:val="22"/>
      <w:szCs w:val="22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outlineLvl w:val="4"/>
    </w:pPr>
    <w:rPr>
      <w:color w:val="2E74B5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spacing w:after="160" w:line="240" w:lineRule="auto"/>
    </w:pPr>
    <w:rPr>
      <w:b/>
      <w:bCs/>
      <w:sz w:val="60"/>
      <w:szCs w:val="60"/>
    </w:rPr>
  </w:style>
  <w:style w:type="paragraph" w:customStyle="1" w:styleId="Siln1">
    <w:name w:val="Silné1"/>
    <w:basedOn w:val="Normln"/>
    <w:next w:val="Normln"/>
    <w:qFormat/>
    <w:rPr>
      <w:b/>
      <w:bCs/>
    </w:rPr>
  </w:style>
  <w:style w:type="paragraph" w:styleId="Odstavecseseznamem">
    <w:name w:val="List Paragraph"/>
    <w:basedOn w:val="Normln"/>
    <w:qFormat/>
  </w:style>
  <w:style w:type="character" w:styleId="Hypertextovodkaz">
    <w:name w:val="Hyperlink"/>
    <w:uiPriority w:val="99"/>
    <w:unhideWhenUsed/>
    <w:rPr>
      <w:color w:val="FE6019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  <w:style w:type="paragraph" w:styleId="Podnadpis">
    <w:name w:val="Subtitle"/>
    <w:basedOn w:val="Normln"/>
    <w:next w:val="Normln"/>
    <w:uiPriority w:val="11"/>
    <w:qFormat/>
    <w:pPr>
      <w:spacing w:after="360"/>
    </w:pPr>
    <w:rPr>
      <w:color w:val="5B6270"/>
      <w:sz w:val="26"/>
      <w:szCs w:val="26"/>
    </w:rPr>
  </w:style>
  <w:style w:type="paragraph" w:customStyle="1" w:styleId="ttekeyebrow">
    <w:name w:val="Štítek (eyebrow)"/>
    <w:basedOn w:val="Normln"/>
    <w:next w:val="Normln"/>
    <w:qFormat/>
    <w:pPr>
      <w:keepNext/>
      <w:spacing w:before="480" w:after="40"/>
    </w:pPr>
    <w:rPr>
      <w:rFonts w:ascii="JetBrains Mono" w:eastAsia="JetBrains Mono" w:hAnsi="JetBrains Mono" w:cs="JetBrains Mono"/>
      <w:caps/>
      <w:color w:val="FE6019"/>
      <w:spacing w:val="30"/>
      <w:sz w:val="17"/>
      <w:szCs w:val="17"/>
    </w:rPr>
  </w:style>
  <w:style w:type="paragraph" w:customStyle="1" w:styleId="vodnodstavec">
    <w:name w:val="Úvodní odstavec"/>
    <w:basedOn w:val="Normln"/>
    <w:next w:val="Normln"/>
    <w:qFormat/>
    <w:pPr>
      <w:spacing w:after="200" w:line="320" w:lineRule="auto"/>
    </w:pPr>
    <w:rPr>
      <w:sz w:val="24"/>
      <w:szCs w:val="24"/>
    </w:rPr>
  </w:style>
  <w:style w:type="paragraph" w:styleId="Citt">
    <w:name w:val="Quote"/>
    <w:basedOn w:val="Normln"/>
    <w:next w:val="Normln"/>
    <w:qFormat/>
    <w:pPr>
      <w:pBdr>
        <w:left w:val="single" w:sz="18" w:space="12" w:color="FE6019"/>
      </w:pBdr>
      <w:spacing w:before="200" w:after="200"/>
      <w:ind w:left="340"/>
    </w:pPr>
    <w:rPr>
      <w:b/>
      <w:bCs/>
      <w:sz w:val="24"/>
      <w:szCs w:val="24"/>
    </w:rPr>
  </w:style>
  <w:style w:type="paragraph" w:styleId="Titulek">
    <w:name w:val="caption"/>
    <w:basedOn w:val="Normln"/>
    <w:next w:val="Normln"/>
    <w:qFormat/>
    <w:pPr>
      <w:spacing w:before="60" w:after="200"/>
    </w:pPr>
    <w:rPr>
      <w:rFonts w:ascii="JetBrains Mono" w:eastAsia="JetBrains Mono" w:hAnsi="JetBrains Mono" w:cs="JetBrains Mono"/>
      <w:color w:val="6F7686"/>
      <w:sz w:val="16"/>
      <w:szCs w:val="16"/>
    </w:rPr>
  </w:style>
  <w:style w:type="paragraph" w:customStyle="1" w:styleId="Kd">
    <w:name w:val="Kód"/>
    <w:basedOn w:val="Normln"/>
    <w:qFormat/>
    <w:pPr>
      <w:shd w:val="clear" w:color="auto" w:fill="F2F3F5"/>
      <w:spacing w:after="0" w:line="260" w:lineRule="auto"/>
    </w:pPr>
    <w:rPr>
      <w:rFonts w:ascii="JetBrains Mono" w:eastAsia="JetBrains Mono" w:hAnsi="JetBrains Mono" w:cs="JetBrains Mono"/>
      <w:sz w:val="18"/>
      <w:szCs w:val="18"/>
    </w:rPr>
  </w:style>
  <w:style w:type="paragraph" w:customStyle="1" w:styleId="Drobntext">
    <w:name w:val="Drobný text"/>
    <w:basedOn w:val="Normln"/>
    <w:qFormat/>
    <w:pPr>
      <w:spacing w:after="60" w:line="260" w:lineRule="auto"/>
    </w:pPr>
    <w:rPr>
      <w:color w:val="5B6270"/>
      <w:sz w:val="16"/>
      <w:szCs w:val="16"/>
    </w:rPr>
  </w:style>
  <w:style w:type="character" w:customStyle="1" w:styleId="Zvraznnoranov">
    <w:name w:val="Zvýraznění oranžově"/>
    <w:uiPriority w:val="99"/>
    <w:unhideWhenUsed/>
    <w:qFormat/>
    <w:rPr>
      <w:color w:val="FE6019"/>
    </w:rPr>
  </w:style>
  <w:style w:type="character" w:customStyle="1" w:styleId="Mono">
    <w:name w:val="Mono"/>
    <w:uiPriority w:val="99"/>
    <w:unhideWhenUsed/>
    <w:qFormat/>
    <w:rPr>
      <w:rFonts w:ascii="JetBrains Mono" w:eastAsia="JetBrains Mono" w:hAnsi="JetBrains Mono" w:cs="JetBrains Mon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odeDock">
  <a:themeElements>
    <a:clrScheme name="CodeDock">
      <a:dk1>
        <a:srgbClr val="0A0A0A"/>
      </a:dk1>
      <a:lt1>
        <a:srgbClr val="FFFFFF"/>
      </a:lt1>
      <a:dk2>
        <a:srgbClr val="15171C"/>
      </a:dk2>
      <a:lt2>
        <a:srgbClr val="F2F3F5"/>
      </a:lt2>
      <a:accent1>
        <a:srgbClr val="FE6019"/>
      </a:accent1>
      <a:accent2>
        <a:srgbClr val="666666"/>
      </a:accent2>
      <a:accent3>
        <a:srgbClr val="FFB08A"/>
      </a:accent3>
      <a:accent4>
        <a:srgbClr val="A2A7B3"/>
      </a:accent4>
      <a:accent5>
        <a:srgbClr val="343844"/>
      </a:accent5>
      <a:accent6>
        <a:srgbClr val="4ADE80"/>
      </a:accent6>
      <a:hlink>
        <a:srgbClr val="FE6019"/>
      </a:hlink>
      <a:folHlink>
        <a:srgbClr val="666666"/>
      </a:folHlink>
    </a:clrScheme>
    <a:fontScheme name="CodeDock">
      <a:majorFont>
        <a:latin typeface="Plus Jakarta Sans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Plus Jakarta Sans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508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CodeDock – dopis</dc:title>
  <dc:creator>CodeDock s.r.o.</dc:creator>
  <cp:lastModifiedBy>Tomáš Mikeš</cp:lastModifiedBy>
  <cp:revision>2</cp:revision>
  <dcterms:created xsi:type="dcterms:W3CDTF">2026-10-18T18:43:00Z</dcterms:created>
  <dcterms:modified xsi:type="dcterms:W3CDTF">2026-10-18T18:43:00Z</dcterms:modified>
</cp:coreProperties>
</file>